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422A6" w:rsidRPr="001422A6" w:rsidRDefault="000F472F" w:rsidP="00A1176E">
      <w:pPr>
        <w:pStyle w:val="Tekstpodstawowy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</w:p>
    <w:p w:rsidR="00917F1E" w:rsidRPr="00917F1E" w:rsidRDefault="00C70E07" w:rsidP="00917F1E">
      <w:pPr>
        <w:ind w:left="786"/>
        <w:jc w:val="both"/>
        <w:rPr>
          <w:rFonts w:ascii="Arial" w:hAnsi="Arial" w:cs="Arial"/>
          <w:b/>
          <w:bCs/>
          <w:sz w:val="20"/>
          <w:szCs w:val="20"/>
        </w:rPr>
      </w:pPr>
      <w:r w:rsidRPr="00C70E07">
        <w:rPr>
          <w:rFonts w:ascii="Arial" w:hAnsi="Arial" w:cs="Arial"/>
          <w:b/>
          <w:bCs/>
          <w:sz w:val="20"/>
          <w:szCs w:val="20"/>
        </w:rPr>
        <w:t>Zaprojektowanie i wykonanie robót budowlanych związanych z realizacją zadania „Rozbudowa drogi wojewódzkiej Nr 486 na odcinku Ruda - Krzeczów”</w:t>
      </w:r>
      <w:bookmarkStart w:id="0" w:name="_GoBack"/>
      <w:bookmarkEnd w:id="0"/>
    </w:p>
    <w:p w:rsidR="000F472F" w:rsidRPr="001422A6" w:rsidRDefault="000F472F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524E37" w:rsidRPr="00917F1E">
        <w:rPr>
          <w:rFonts w:ascii="Arial" w:hAnsi="Arial" w:cs="Arial"/>
          <w:b/>
          <w:sz w:val="20"/>
          <w:szCs w:val="20"/>
        </w:rPr>
        <w:t>8</w:t>
      </w:r>
      <w:r w:rsidR="00C86508" w:rsidRPr="00917F1E">
        <w:rPr>
          <w:rFonts w:ascii="Arial" w:hAnsi="Arial" w:cs="Arial"/>
          <w:b/>
          <w:sz w:val="20"/>
          <w:szCs w:val="20"/>
        </w:rPr>
        <w:t> </w:t>
      </w:r>
      <w:r w:rsidR="00EC328E" w:rsidRPr="00917F1E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A1176E">
        <w:rPr>
          <w:rFonts w:ascii="Arial" w:hAnsi="Arial" w:cs="Arial"/>
          <w:sz w:val="20"/>
          <w:szCs w:val="20"/>
        </w:rPr>
        <w:t>wykonania Umowy oraz roszczeń z </w:t>
      </w:r>
      <w:r w:rsidRPr="00A1176E">
        <w:rPr>
          <w:rFonts w:ascii="Arial" w:hAnsi="Arial" w:cs="Arial"/>
          <w:sz w:val="20"/>
          <w:szCs w:val="20"/>
        </w:rPr>
        <w:t>tytułu rękojmi za wady.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4103BB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/100),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A1176E" w:rsidRPr="00A1176E" w:rsidRDefault="008405BA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917F1E">
        <w:rPr>
          <w:rFonts w:ascii="Arial" w:hAnsi="Arial" w:cs="Arial"/>
          <w:color w:val="000000"/>
          <w:sz w:val="20"/>
          <w:szCs w:val="20"/>
        </w:rPr>
        <w:t>godnie z art. 150 ust. 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7 ustawy </w:t>
      </w:r>
      <w:proofErr w:type="spellStart"/>
      <w:r w:rsidR="007D3331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</w:t>
      </w:r>
      <w:r w:rsidR="00917F1E">
        <w:rPr>
          <w:rFonts w:ascii="Arial" w:hAnsi="Arial" w:cs="Arial"/>
          <w:color w:val="000000"/>
          <w:sz w:val="20"/>
          <w:szCs w:val="20"/>
        </w:rPr>
        <w:t xml:space="preserve"> na okres nie krótszy niż 5 </w:t>
      </w:r>
      <w:r>
        <w:rPr>
          <w:rFonts w:ascii="Arial" w:hAnsi="Arial" w:cs="Arial"/>
          <w:color w:val="000000"/>
          <w:sz w:val="20"/>
          <w:szCs w:val="20"/>
        </w:rPr>
        <w:t>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 xml:space="preserve">art. 150 ust. 8 i 9 ustawy </w:t>
      </w:r>
      <w:proofErr w:type="spellStart"/>
      <w:r w:rsidR="00A1176E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1"/>
  </w:num>
  <w:num w:numId="5">
    <w:abstractNumId w:val="14"/>
  </w:num>
  <w:num w:numId="6">
    <w:abstractNumId w:val="9"/>
  </w:num>
  <w:num w:numId="7">
    <w:abstractNumId w:val="3"/>
  </w:num>
  <w:num w:numId="8">
    <w:abstractNumId w:val="5"/>
  </w:num>
  <w:num w:numId="9">
    <w:abstractNumId w:val="12"/>
  </w:num>
  <w:num w:numId="10">
    <w:abstractNumId w:val="8"/>
  </w:num>
  <w:num w:numId="11">
    <w:abstractNumId w:val="13"/>
  </w:num>
  <w:num w:numId="12">
    <w:abstractNumId w:val="2"/>
  </w:num>
  <w:num w:numId="13">
    <w:abstractNumId w:val="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64FC1"/>
    <w:rsid w:val="0006707C"/>
    <w:rsid w:val="000A48FE"/>
    <w:rsid w:val="000D5B30"/>
    <w:rsid w:val="000F472F"/>
    <w:rsid w:val="00110092"/>
    <w:rsid w:val="001422A6"/>
    <w:rsid w:val="001D16ED"/>
    <w:rsid w:val="001D22DC"/>
    <w:rsid w:val="00320F40"/>
    <w:rsid w:val="00333A6C"/>
    <w:rsid w:val="00335F99"/>
    <w:rsid w:val="00366779"/>
    <w:rsid w:val="0037324D"/>
    <w:rsid w:val="003B301F"/>
    <w:rsid w:val="003D5B5A"/>
    <w:rsid w:val="004103BB"/>
    <w:rsid w:val="004C1E2F"/>
    <w:rsid w:val="0050717E"/>
    <w:rsid w:val="00524E37"/>
    <w:rsid w:val="005A41F5"/>
    <w:rsid w:val="00644DFC"/>
    <w:rsid w:val="006B79AF"/>
    <w:rsid w:val="00742DA6"/>
    <w:rsid w:val="00755B8A"/>
    <w:rsid w:val="007863C1"/>
    <w:rsid w:val="007D3331"/>
    <w:rsid w:val="007E4EB6"/>
    <w:rsid w:val="008405BA"/>
    <w:rsid w:val="00917F1E"/>
    <w:rsid w:val="009510B0"/>
    <w:rsid w:val="009B3E56"/>
    <w:rsid w:val="009B5853"/>
    <w:rsid w:val="009B77A8"/>
    <w:rsid w:val="009C7A47"/>
    <w:rsid w:val="00A1176E"/>
    <w:rsid w:val="00A43FAA"/>
    <w:rsid w:val="00A568EF"/>
    <w:rsid w:val="00A86982"/>
    <w:rsid w:val="00B23ACA"/>
    <w:rsid w:val="00C25A40"/>
    <w:rsid w:val="00C4098D"/>
    <w:rsid w:val="00C43CD7"/>
    <w:rsid w:val="00C70E07"/>
    <w:rsid w:val="00C86508"/>
    <w:rsid w:val="00D21768"/>
    <w:rsid w:val="00E63BC7"/>
    <w:rsid w:val="00EC328E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917F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ELUB</cp:lastModifiedBy>
  <cp:revision>3</cp:revision>
  <cp:lastPrinted>2018-04-12T06:22:00Z</cp:lastPrinted>
  <dcterms:created xsi:type="dcterms:W3CDTF">2019-11-28T09:36:00Z</dcterms:created>
  <dcterms:modified xsi:type="dcterms:W3CDTF">2019-11-28T09:37:00Z</dcterms:modified>
</cp:coreProperties>
</file>